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8089" w14:textId="2EA721E6" w:rsidR="008B67A9" w:rsidRDefault="008623E0" w:rsidP="0090784E">
      <w:pPr>
        <w:ind w:left="1418" w:right="1268"/>
        <w:jc w:val="both"/>
        <w:rPr>
          <w:rFonts w:cs="Arial"/>
          <w:b/>
          <w:sz w:val="32"/>
          <w:szCs w:val="32"/>
          <w:lang w:val="es-ES"/>
        </w:rPr>
      </w:pPr>
      <w:r>
        <w:rPr>
          <w:rFonts w:cs="Arial"/>
          <w:b/>
          <w:sz w:val="32"/>
          <w:szCs w:val="32"/>
          <w:lang w:val="es-ES"/>
        </w:rPr>
        <w:t xml:space="preserve">Mazón </w:t>
      </w:r>
      <w:r w:rsidR="00D6036B">
        <w:rPr>
          <w:rFonts w:cs="Arial"/>
          <w:b/>
          <w:sz w:val="32"/>
          <w:szCs w:val="32"/>
          <w:lang w:val="es-ES"/>
        </w:rPr>
        <w:t xml:space="preserve">urge a Sánchez a que convoque la Conferencia de Presidentes para abordar el “caos” sobre las rebajas fiscales </w:t>
      </w:r>
    </w:p>
    <w:p w14:paraId="3060329E" w14:textId="77777777" w:rsidR="00BB2A33" w:rsidRDefault="00BB2A33" w:rsidP="0090784E">
      <w:pPr>
        <w:ind w:left="1418" w:right="1268"/>
        <w:jc w:val="both"/>
        <w:rPr>
          <w:rFonts w:cs="Arial"/>
          <w:lang w:val="es-ES"/>
        </w:rPr>
      </w:pPr>
    </w:p>
    <w:p w14:paraId="411C08C0" w14:textId="48A67DCE" w:rsidR="009115F7" w:rsidRDefault="00D6036B" w:rsidP="0090784E">
      <w:pPr>
        <w:ind w:left="1418" w:right="1268"/>
        <w:jc w:val="both"/>
        <w:rPr>
          <w:rFonts w:cs="Arial"/>
          <w:lang w:val="es-ES"/>
        </w:rPr>
      </w:pPr>
      <w:r>
        <w:rPr>
          <w:rFonts w:cs="Arial"/>
          <w:lang w:val="es-ES"/>
        </w:rPr>
        <w:t xml:space="preserve">El diputado nacional del PRC insiste en que se fije en la factura eléctrica </w:t>
      </w:r>
      <w:r w:rsidR="006E7AC8">
        <w:rPr>
          <w:rFonts w:cs="Arial"/>
          <w:lang w:val="es-ES"/>
        </w:rPr>
        <w:t>“</w:t>
      </w:r>
      <w:r>
        <w:rPr>
          <w:rFonts w:cs="Arial"/>
          <w:lang w:val="es-ES"/>
        </w:rPr>
        <w:t>un mínimo</w:t>
      </w:r>
      <w:r w:rsidR="00B96CE9">
        <w:rPr>
          <w:rFonts w:cs="Arial"/>
          <w:lang w:val="es-ES"/>
        </w:rPr>
        <w:t>, con precio fijo</w:t>
      </w:r>
      <w:r w:rsidR="006E7AC8">
        <w:rPr>
          <w:rFonts w:cs="Arial"/>
          <w:lang w:val="es-ES"/>
        </w:rPr>
        <w:t>”</w:t>
      </w:r>
      <w:r>
        <w:rPr>
          <w:rFonts w:cs="Arial"/>
          <w:lang w:val="es-ES"/>
        </w:rPr>
        <w:t xml:space="preserve"> para hogares y pequeños negocios para afrontar la subida de los precios de la energía</w:t>
      </w:r>
    </w:p>
    <w:p w14:paraId="730357B5" w14:textId="77777777" w:rsidR="008623E0" w:rsidRDefault="008623E0" w:rsidP="0090784E">
      <w:pPr>
        <w:ind w:left="1418" w:right="1268"/>
        <w:jc w:val="both"/>
        <w:rPr>
          <w:rFonts w:cs="Arial"/>
          <w:lang w:val="es-ES"/>
        </w:rPr>
      </w:pPr>
    </w:p>
    <w:p w14:paraId="63B36608" w14:textId="4F375260" w:rsidR="008B67A9" w:rsidRPr="008B67A9" w:rsidRDefault="008B67A9" w:rsidP="008B67A9">
      <w:pPr>
        <w:ind w:left="1418" w:right="1268"/>
        <w:jc w:val="right"/>
        <w:rPr>
          <w:rFonts w:cs="Arial"/>
          <w:i/>
          <w:sz w:val="18"/>
          <w:szCs w:val="18"/>
          <w:lang w:val="es-ES"/>
        </w:rPr>
      </w:pPr>
      <w:r w:rsidRPr="008B67A9">
        <w:rPr>
          <w:rFonts w:cs="Arial"/>
          <w:i/>
          <w:sz w:val="18"/>
          <w:szCs w:val="18"/>
          <w:lang w:val="es-ES"/>
        </w:rPr>
        <w:t xml:space="preserve">Santander, </w:t>
      </w:r>
      <w:r w:rsidR="00812DF3">
        <w:rPr>
          <w:rFonts w:cs="Arial"/>
          <w:i/>
          <w:sz w:val="18"/>
          <w:szCs w:val="18"/>
          <w:lang w:val="es-ES"/>
        </w:rPr>
        <w:t>1</w:t>
      </w:r>
      <w:r w:rsidR="00D6036B">
        <w:rPr>
          <w:rFonts w:cs="Arial"/>
          <w:i/>
          <w:sz w:val="18"/>
          <w:szCs w:val="18"/>
          <w:lang w:val="es-ES"/>
        </w:rPr>
        <w:t>3</w:t>
      </w:r>
      <w:r w:rsidR="00812DF3">
        <w:rPr>
          <w:rFonts w:cs="Arial"/>
          <w:i/>
          <w:sz w:val="18"/>
          <w:szCs w:val="18"/>
          <w:lang w:val="es-ES"/>
        </w:rPr>
        <w:t xml:space="preserve"> </w:t>
      </w:r>
      <w:r w:rsidR="00890B34">
        <w:rPr>
          <w:rFonts w:cs="Arial"/>
          <w:i/>
          <w:sz w:val="18"/>
          <w:szCs w:val="18"/>
          <w:lang w:val="es-ES"/>
        </w:rPr>
        <w:t xml:space="preserve">de </w:t>
      </w:r>
      <w:r w:rsidR="00812DF3">
        <w:rPr>
          <w:rFonts w:cs="Arial"/>
          <w:i/>
          <w:sz w:val="18"/>
          <w:szCs w:val="18"/>
          <w:lang w:val="es-ES"/>
        </w:rPr>
        <w:t>o</w:t>
      </w:r>
      <w:r w:rsidR="001E2162">
        <w:rPr>
          <w:rFonts w:cs="Arial"/>
          <w:i/>
          <w:sz w:val="18"/>
          <w:szCs w:val="18"/>
          <w:lang w:val="es-ES"/>
        </w:rPr>
        <w:t>ctubre</w:t>
      </w:r>
      <w:r w:rsidR="00812DF3">
        <w:rPr>
          <w:rFonts w:cs="Arial"/>
          <w:i/>
          <w:sz w:val="18"/>
          <w:szCs w:val="18"/>
          <w:lang w:val="es-ES"/>
        </w:rPr>
        <w:t xml:space="preserve"> </w:t>
      </w:r>
      <w:r w:rsidR="0027076A">
        <w:rPr>
          <w:rFonts w:cs="Arial"/>
          <w:i/>
          <w:sz w:val="18"/>
          <w:szCs w:val="18"/>
          <w:lang w:val="es-ES"/>
        </w:rPr>
        <w:t>de 2022</w:t>
      </w:r>
    </w:p>
    <w:p w14:paraId="04E3EC24" w14:textId="77777777" w:rsidR="00936C9B" w:rsidRDefault="00936C9B" w:rsidP="008B67A9">
      <w:pPr>
        <w:ind w:left="1418" w:right="1268"/>
        <w:jc w:val="both"/>
        <w:rPr>
          <w:rFonts w:cs="Arial"/>
          <w:lang w:val="es-ES"/>
        </w:rPr>
      </w:pPr>
    </w:p>
    <w:p w14:paraId="5BB25A8E" w14:textId="3AFBDDB9" w:rsidR="00792057" w:rsidRDefault="00EA2AA9" w:rsidP="00D6036B">
      <w:pPr>
        <w:ind w:left="1418" w:right="1268"/>
        <w:jc w:val="both"/>
        <w:rPr>
          <w:rFonts w:cs="Arial"/>
          <w:lang w:val="es-ES"/>
        </w:rPr>
      </w:pPr>
      <w:r>
        <w:rPr>
          <w:rFonts w:cs="Arial"/>
          <w:lang w:val="es-ES"/>
        </w:rPr>
        <w:t xml:space="preserve">El diputado nacional del PRC, José María Mazón, ha </w:t>
      </w:r>
      <w:r w:rsidR="00D6036B">
        <w:rPr>
          <w:rFonts w:cs="Arial"/>
          <w:lang w:val="es-ES"/>
        </w:rPr>
        <w:t xml:space="preserve">urgido hoy en el Congreso de los Diputados al presidente de España, Pedro Sánchez, a que convoque la Conferencia de Presidentes para abordar el </w:t>
      </w:r>
      <w:r w:rsidR="00792057">
        <w:rPr>
          <w:rFonts w:cs="Arial"/>
          <w:lang w:val="es-ES"/>
        </w:rPr>
        <w:t>“</w:t>
      </w:r>
      <w:r w:rsidR="00D6036B">
        <w:rPr>
          <w:rFonts w:cs="Arial"/>
          <w:lang w:val="es-ES"/>
        </w:rPr>
        <w:t>caos” creado ante las diferentes rebajas fiscales anunciadas por di</w:t>
      </w:r>
      <w:r w:rsidR="00792057">
        <w:rPr>
          <w:rFonts w:cs="Arial"/>
          <w:lang w:val="es-ES"/>
        </w:rPr>
        <w:t>stintas</w:t>
      </w:r>
      <w:r w:rsidR="00D6036B">
        <w:rPr>
          <w:rFonts w:cs="Arial"/>
          <w:lang w:val="es-ES"/>
        </w:rPr>
        <w:t xml:space="preserve"> Comunidades Autónomas</w:t>
      </w:r>
      <w:r w:rsidR="00792057">
        <w:rPr>
          <w:rFonts w:cs="Arial"/>
          <w:lang w:val="es-ES"/>
        </w:rPr>
        <w:t>.</w:t>
      </w:r>
    </w:p>
    <w:p w14:paraId="042BAE5E" w14:textId="77777777" w:rsidR="00792057" w:rsidRDefault="00792057" w:rsidP="00D6036B">
      <w:pPr>
        <w:ind w:left="1418" w:right="1268"/>
        <w:jc w:val="both"/>
        <w:rPr>
          <w:rFonts w:cs="Arial"/>
          <w:lang w:val="es-ES"/>
        </w:rPr>
      </w:pPr>
    </w:p>
    <w:p w14:paraId="582BD68C" w14:textId="189AEA58" w:rsidR="00792057" w:rsidRDefault="00792057" w:rsidP="00D6036B">
      <w:pPr>
        <w:ind w:left="1418" w:right="1268"/>
        <w:jc w:val="both"/>
        <w:rPr>
          <w:rFonts w:cs="Arial"/>
          <w:lang w:val="es-ES"/>
        </w:rPr>
      </w:pPr>
      <w:r>
        <w:rPr>
          <w:rFonts w:cs="Arial"/>
          <w:lang w:val="es-ES"/>
        </w:rPr>
        <w:t>“Lo mismo que dice usted respecto del Consejo Europeo y la conveniencia de coordinarse entre los países europeos, pero en España”, ha espetado.</w:t>
      </w:r>
    </w:p>
    <w:p w14:paraId="0A1CF03D" w14:textId="13390577" w:rsidR="00792057" w:rsidRDefault="00792057" w:rsidP="00D6036B">
      <w:pPr>
        <w:ind w:left="1418" w:right="1268"/>
        <w:jc w:val="both"/>
        <w:rPr>
          <w:rFonts w:cs="Arial"/>
          <w:lang w:val="es-ES"/>
        </w:rPr>
      </w:pPr>
    </w:p>
    <w:p w14:paraId="0D936DA4" w14:textId="54F19E4F" w:rsidR="00792057" w:rsidRDefault="00792057" w:rsidP="00D6036B">
      <w:pPr>
        <w:ind w:left="1418" w:right="1268"/>
        <w:jc w:val="both"/>
        <w:rPr>
          <w:rFonts w:cs="Arial"/>
          <w:lang w:val="es-ES"/>
        </w:rPr>
      </w:pPr>
      <w:r>
        <w:rPr>
          <w:rFonts w:cs="Arial"/>
          <w:lang w:val="es-ES"/>
        </w:rPr>
        <w:t>El diputado nacional del PRC ha apuntado que muchas personas se están empadronando en otras comunidades para “evitar” el pago de impuesto</w:t>
      </w:r>
      <w:r w:rsidR="006E7AC8">
        <w:rPr>
          <w:rFonts w:cs="Arial"/>
          <w:lang w:val="es-ES"/>
        </w:rPr>
        <w:t>s</w:t>
      </w:r>
      <w:r>
        <w:rPr>
          <w:rFonts w:cs="Arial"/>
          <w:lang w:val="es-ES"/>
        </w:rPr>
        <w:t>, como el de Sucesiones</w:t>
      </w:r>
      <w:r w:rsidR="00B96CE9">
        <w:rPr>
          <w:rFonts w:cs="Arial"/>
          <w:lang w:val="es-ES"/>
        </w:rPr>
        <w:t xml:space="preserve"> o Patrimonio</w:t>
      </w:r>
      <w:r>
        <w:rPr>
          <w:rFonts w:cs="Arial"/>
          <w:lang w:val="es-ES"/>
        </w:rPr>
        <w:t xml:space="preserve">, </w:t>
      </w:r>
      <w:r w:rsidR="006E7AC8">
        <w:rPr>
          <w:rFonts w:cs="Arial"/>
          <w:lang w:val="es-ES"/>
        </w:rPr>
        <w:t>lo que</w:t>
      </w:r>
      <w:r>
        <w:rPr>
          <w:rFonts w:cs="Arial"/>
          <w:lang w:val="es-ES"/>
        </w:rPr>
        <w:t xml:space="preserve"> “roza lo fraudulento”.</w:t>
      </w:r>
    </w:p>
    <w:p w14:paraId="719B9CC4" w14:textId="79D9F23A" w:rsidR="00792057" w:rsidRDefault="00792057" w:rsidP="00D6036B">
      <w:pPr>
        <w:ind w:left="1418" w:right="1268"/>
        <w:jc w:val="both"/>
        <w:rPr>
          <w:rFonts w:cs="Arial"/>
          <w:lang w:val="es-ES"/>
        </w:rPr>
      </w:pPr>
    </w:p>
    <w:p w14:paraId="392E91FB" w14:textId="12376BBC" w:rsidR="00792057" w:rsidRDefault="00792057" w:rsidP="00D6036B">
      <w:pPr>
        <w:ind w:left="1418" w:right="1268"/>
        <w:jc w:val="both"/>
        <w:rPr>
          <w:rFonts w:cs="Arial"/>
          <w:lang w:val="es-ES"/>
        </w:rPr>
      </w:pPr>
      <w:r>
        <w:rPr>
          <w:rFonts w:cs="Arial"/>
          <w:lang w:val="es-ES"/>
        </w:rPr>
        <w:t>Por ello, ha reiterado la necesidad de convocar a los presidentes de las Comunidades Autónomas para “coordinar” y “escuchar” a todos “sobre este caos que últimamente se está organizando con las rebajas fiscales anunciadas”.</w:t>
      </w:r>
    </w:p>
    <w:p w14:paraId="732CB81A" w14:textId="159FAF1D" w:rsidR="00792057" w:rsidRDefault="00792057" w:rsidP="00D6036B">
      <w:pPr>
        <w:ind w:left="1418" w:right="1268"/>
        <w:jc w:val="both"/>
        <w:rPr>
          <w:rFonts w:cs="Arial"/>
          <w:lang w:val="es-ES"/>
        </w:rPr>
      </w:pPr>
    </w:p>
    <w:p w14:paraId="4720B481" w14:textId="48904D90" w:rsidR="00792057" w:rsidRDefault="00792057" w:rsidP="00792057">
      <w:pPr>
        <w:ind w:left="1418" w:right="1268"/>
        <w:jc w:val="both"/>
        <w:rPr>
          <w:rFonts w:cs="Arial"/>
          <w:lang w:val="es-ES"/>
        </w:rPr>
      </w:pPr>
      <w:r>
        <w:rPr>
          <w:rFonts w:cs="Arial"/>
          <w:lang w:val="es-ES"/>
        </w:rPr>
        <w:t>En este sentido, ha apostillado que, tanto la armonización fiscal como el control de las “desorbitadas</w:t>
      </w:r>
      <w:r w:rsidR="006E7AC8">
        <w:rPr>
          <w:rFonts w:cs="Arial"/>
          <w:lang w:val="es-ES"/>
        </w:rPr>
        <w:t>”</w:t>
      </w:r>
      <w:r>
        <w:rPr>
          <w:rFonts w:cs="Arial"/>
          <w:lang w:val="es-ES"/>
        </w:rPr>
        <w:t xml:space="preserve"> subidas del coste de la energía, son dos asuntos que “reclama la ciudadaní</w:t>
      </w:r>
      <w:r w:rsidR="006E7AC8">
        <w:rPr>
          <w:rFonts w:cs="Arial"/>
          <w:lang w:val="es-ES"/>
        </w:rPr>
        <w:t>a</w:t>
      </w:r>
      <w:r>
        <w:rPr>
          <w:rFonts w:cs="Arial"/>
          <w:lang w:val="es-ES"/>
        </w:rPr>
        <w:t>”, por lo que ha insistido en</w:t>
      </w:r>
      <w:r w:rsidR="006E7AC8">
        <w:rPr>
          <w:rFonts w:cs="Arial"/>
          <w:lang w:val="es-ES"/>
        </w:rPr>
        <w:t xml:space="preserve"> contar con</w:t>
      </w:r>
      <w:r>
        <w:rPr>
          <w:rFonts w:cs="Arial"/>
          <w:lang w:val="es-ES"/>
        </w:rPr>
        <w:t xml:space="preserve"> “un consumo mínimo, con un precio fijo” para hogares y pequeños negocios en la factura eléctrica.</w:t>
      </w:r>
      <w:r w:rsidR="006E7AC8">
        <w:rPr>
          <w:rFonts w:cs="Arial"/>
          <w:lang w:val="es-ES"/>
        </w:rPr>
        <w:t xml:space="preserve"> </w:t>
      </w:r>
    </w:p>
    <w:p w14:paraId="395C7AE4" w14:textId="2BE3601C" w:rsidR="00792057" w:rsidRDefault="00792057" w:rsidP="00792057">
      <w:pPr>
        <w:ind w:left="1418" w:right="1268"/>
        <w:jc w:val="both"/>
        <w:rPr>
          <w:rFonts w:cs="Arial"/>
          <w:lang w:val="es-ES"/>
        </w:rPr>
      </w:pPr>
    </w:p>
    <w:p w14:paraId="4CEADF7F" w14:textId="2E90D51F" w:rsidR="00792057" w:rsidRDefault="00792057" w:rsidP="00792057">
      <w:pPr>
        <w:ind w:left="1418" w:right="1268"/>
        <w:jc w:val="both"/>
        <w:rPr>
          <w:rFonts w:cs="Arial"/>
          <w:lang w:val="es-ES"/>
        </w:rPr>
      </w:pPr>
      <w:r>
        <w:rPr>
          <w:rFonts w:cs="Arial"/>
          <w:lang w:val="es-ES"/>
        </w:rPr>
        <w:t>“Todavía seguimos esperando que las facturas de la luz y la calefacción dejen de ser un factor más de incertidumbre para las familias todos los meses</w:t>
      </w:r>
      <w:r w:rsidR="00054D06">
        <w:rPr>
          <w:rFonts w:cs="Arial"/>
          <w:lang w:val="es-ES"/>
        </w:rPr>
        <w:t>. Lo que más duele a la gente es la compra diaria y sus gastos mensuales</w:t>
      </w:r>
      <w:r w:rsidR="006E7AC8">
        <w:rPr>
          <w:rFonts w:cs="Arial"/>
          <w:lang w:val="es-ES"/>
        </w:rPr>
        <w:t>”, ha sostenido.</w:t>
      </w:r>
    </w:p>
    <w:p w14:paraId="793A852F" w14:textId="55144F9D" w:rsidR="006E7AC8" w:rsidRDefault="006E7AC8" w:rsidP="00792057">
      <w:pPr>
        <w:ind w:left="1418" w:right="1268"/>
        <w:jc w:val="both"/>
        <w:rPr>
          <w:rFonts w:cs="Arial"/>
          <w:lang w:val="es-ES"/>
        </w:rPr>
      </w:pPr>
    </w:p>
    <w:p w14:paraId="073F1779" w14:textId="5965F1CC" w:rsidR="006E7AC8" w:rsidRDefault="006E7AC8" w:rsidP="00792057">
      <w:pPr>
        <w:ind w:left="1418" w:right="1268"/>
        <w:jc w:val="both"/>
        <w:rPr>
          <w:rFonts w:cs="Arial"/>
          <w:lang w:val="es-ES"/>
        </w:rPr>
      </w:pPr>
      <w:r>
        <w:rPr>
          <w:rFonts w:cs="Arial"/>
          <w:lang w:val="es-ES"/>
        </w:rPr>
        <w:t>Para Mazón, el Ejecutivo nacional podría intervenir e</w:t>
      </w:r>
      <w:r w:rsidR="00054D06">
        <w:rPr>
          <w:rFonts w:cs="Arial"/>
          <w:lang w:val="es-ES"/>
        </w:rPr>
        <w:t>l sector eléctrico</w:t>
      </w:r>
      <w:r>
        <w:rPr>
          <w:rFonts w:cs="Arial"/>
          <w:lang w:val="es-ES"/>
        </w:rPr>
        <w:t xml:space="preserve"> “y hacerlo de una manera universal” porque favorecería a la clase media, “que son muchos millones”, y eliminaría el fraude.</w:t>
      </w:r>
    </w:p>
    <w:p w14:paraId="36FA0EE7" w14:textId="321A8E0F" w:rsidR="00054D06" w:rsidRDefault="00054D06" w:rsidP="00792057">
      <w:pPr>
        <w:ind w:left="1418" w:right="1268"/>
        <w:jc w:val="both"/>
        <w:rPr>
          <w:rFonts w:cs="Arial"/>
          <w:lang w:val="es-ES"/>
        </w:rPr>
      </w:pPr>
    </w:p>
    <w:p w14:paraId="3FC89CA2" w14:textId="20D5ADC0" w:rsidR="00054D06" w:rsidRDefault="00054D06" w:rsidP="00792057">
      <w:pPr>
        <w:ind w:left="1418" w:right="1268"/>
        <w:jc w:val="both"/>
        <w:rPr>
          <w:rFonts w:cs="Arial"/>
          <w:lang w:val="es-ES"/>
        </w:rPr>
      </w:pPr>
      <w:r>
        <w:rPr>
          <w:rFonts w:cs="Arial"/>
          <w:lang w:val="es-ES"/>
        </w:rPr>
        <w:t>No obstante, el diputado nacional del PRC ha considerado que las medidas adoptadas por el Ejecutivo central sobre el precio de la energía, de la electricidad y del gas</w:t>
      </w:r>
      <w:r w:rsidR="00B96CE9">
        <w:rPr>
          <w:rFonts w:cs="Arial"/>
          <w:lang w:val="es-ES"/>
        </w:rPr>
        <w:t xml:space="preserve"> hacen que</w:t>
      </w:r>
      <w:r>
        <w:rPr>
          <w:rFonts w:cs="Arial"/>
          <w:lang w:val="es-ES"/>
        </w:rPr>
        <w:t xml:space="preserve"> “</w:t>
      </w:r>
      <w:r w:rsidR="00B96CE9">
        <w:rPr>
          <w:rFonts w:cs="Arial"/>
          <w:lang w:val="es-ES"/>
        </w:rPr>
        <w:t xml:space="preserve">España </w:t>
      </w:r>
      <w:r>
        <w:rPr>
          <w:rFonts w:cs="Arial"/>
          <w:lang w:val="es-ES"/>
        </w:rPr>
        <w:t>no est</w:t>
      </w:r>
      <w:r w:rsidR="00446C08">
        <w:rPr>
          <w:rFonts w:cs="Arial"/>
          <w:lang w:val="es-ES"/>
        </w:rPr>
        <w:t>é</w:t>
      </w:r>
      <w:r>
        <w:rPr>
          <w:rFonts w:cs="Arial"/>
          <w:lang w:val="es-ES"/>
        </w:rPr>
        <w:t xml:space="preserve"> saliendo la peor parada” en Europa.</w:t>
      </w:r>
    </w:p>
    <w:p w14:paraId="5B862B58" w14:textId="4539BB04" w:rsidR="00054D06" w:rsidRDefault="00054D06" w:rsidP="00792057">
      <w:pPr>
        <w:ind w:left="1418" w:right="1268"/>
        <w:jc w:val="both"/>
        <w:rPr>
          <w:rFonts w:cs="Arial"/>
          <w:lang w:val="es-ES"/>
        </w:rPr>
      </w:pPr>
    </w:p>
    <w:p w14:paraId="52C85F72" w14:textId="255A2A46" w:rsidR="00054D06" w:rsidRDefault="00054D06" w:rsidP="00792057">
      <w:pPr>
        <w:ind w:left="1418" w:right="1268"/>
        <w:jc w:val="both"/>
        <w:rPr>
          <w:rFonts w:cs="Arial"/>
          <w:lang w:val="es-ES"/>
        </w:rPr>
      </w:pPr>
      <w:r>
        <w:rPr>
          <w:rFonts w:cs="Arial"/>
          <w:lang w:val="es-ES"/>
        </w:rPr>
        <w:lastRenderedPageBreak/>
        <w:t>Por último, ha recordado que los regionalistas además de defender los intereses de Cantabria defienden “la igualdad” entre los españoles, “entendemos que hay cuestiones en las que existe un interés general por encima de los particulares”, ha dicho.</w:t>
      </w:r>
    </w:p>
    <w:p w14:paraId="751FF862" w14:textId="6688AD47" w:rsidR="00054D06" w:rsidRDefault="00054D06" w:rsidP="00792057">
      <w:pPr>
        <w:ind w:left="1418" w:right="1268"/>
        <w:jc w:val="both"/>
        <w:rPr>
          <w:rFonts w:cs="Arial"/>
          <w:lang w:val="es-ES"/>
        </w:rPr>
      </w:pPr>
    </w:p>
    <w:p w14:paraId="246C695E" w14:textId="4E3643BA" w:rsidR="00054D06" w:rsidRDefault="00054D06" w:rsidP="00792057">
      <w:pPr>
        <w:ind w:left="1418" w:right="1268"/>
        <w:jc w:val="both"/>
        <w:rPr>
          <w:rFonts w:cs="Arial"/>
          <w:lang w:val="es-ES"/>
        </w:rPr>
      </w:pPr>
      <w:r>
        <w:rPr>
          <w:rFonts w:cs="Arial"/>
          <w:lang w:val="es-ES"/>
        </w:rPr>
        <w:t>“Estas dos visiones: el interés general y los compromisos con Cantabria los valoraremos ahora en los Presupuestos Generales del Estado para 2023”, ha concluido.</w:t>
      </w:r>
    </w:p>
    <w:p w14:paraId="12A15569" w14:textId="6AC17674" w:rsidR="006E7AC8" w:rsidRDefault="006E7AC8" w:rsidP="00792057">
      <w:pPr>
        <w:ind w:left="1418" w:right="1268"/>
        <w:jc w:val="both"/>
        <w:rPr>
          <w:rFonts w:cs="Arial"/>
          <w:lang w:val="es-ES"/>
        </w:rPr>
      </w:pPr>
    </w:p>
    <w:p w14:paraId="1AEA278B" w14:textId="77777777" w:rsidR="006E7AC8" w:rsidRDefault="006E7AC8" w:rsidP="00792057">
      <w:pPr>
        <w:ind w:left="1418" w:right="1268"/>
        <w:jc w:val="both"/>
        <w:rPr>
          <w:rFonts w:cs="Arial"/>
          <w:lang w:val="es-ES"/>
        </w:rPr>
      </w:pPr>
    </w:p>
    <w:p w14:paraId="582B49B8" w14:textId="77777777" w:rsidR="006E7AC8" w:rsidRPr="00792057" w:rsidRDefault="006E7AC8" w:rsidP="00792057">
      <w:pPr>
        <w:ind w:left="1418" w:right="1268"/>
        <w:jc w:val="both"/>
        <w:rPr>
          <w:rFonts w:cs="Arial"/>
          <w:lang w:val="es-ES"/>
        </w:rPr>
      </w:pPr>
    </w:p>
    <w:sectPr w:rsidR="006E7AC8" w:rsidRPr="00792057" w:rsidSect="009D5741">
      <w:headerReference w:type="default" r:id="rId7"/>
      <w:footerReference w:type="default" r:id="rId8"/>
      <w:pgSz w:w="11900" w:h="16840"/>
      <w:pgMar w:top="1527" w:right="0" w:bottom="1985"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D3CD" w14:textId="77777777" w:rsidR="009A1467" w:rsidRDefault="009A1467" w:rsidP="005E7A51">
      <w:r>
        <w:separator/>
      </w:r>
    </w:p>
  </w:endnote>
  <w:endnote w:type="continuationSeparator" w:id="0">
    <w:p w14:paraId="4FFC9DC5" w14:textId="77777777" w:rsidR="009A1467" w:rsidRDefault="009A1467" w:rsidP="005E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95F1" w14:textId="2A9C90D6" w:rsidR="005E7A51" w:rsidRDefault="00852D08" w:rsidP="005E7A51">
    <w:pPr>
      <w:pStyle w:val="Piedepgina"/>
      <w:tabs>
        <w:tab w:val="clear" w:pos="4252"/>
        <w:tab w:val="clear" w:pos="8504"/>
      </w:tabs>
    </w:pPr>
    <w:r w:rsidRPr="00852D08">
      <w:rPr>
        <w:noProof/>
        <w:lang w:val="es-ES"/>
      </w:rPr>
      <w:drawing>
        <wp:anchor distT="0" distB="0" distL="114300" distR="114300" simplePos="0" relativeHeight="251661312" behindDoc="0" locked="0" layoutInCell="1" allowOverlap="1" wp14:anchorId="24268B9F" wp14:editId="695F3079">
          <wp:simplePos x="0" y="0"/>
          <wp:positionH relativeFrom="column">
            <wp:posOffset>767080</wp:posOffset>
          </wp:positionH>
          <wp:positionV relativeFrom="page">
            <wp:posOffset>10406380</wp:posOffset>
          </wp:positionV>
          <wp:extent cx="6022800" cy="90000"/>
          <wp:effectExtent l="0" t="0" r="0" b="1206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22800" cy="90000"/>
                  </a:xfrm>
                  <a:prstGeom prst="rect">
                    <a:avLst/>
                  </a:prstGeom>
                </pic:spPr>
              </pic:pic>
            </a:graphicData>
          </a:graphic>
          <wp14:sizeRelH relativeFrom="page">
            <wp14:pctWidth>0</wp14:pctWidth>
          </wp14:sizeRelH>
          <wp14:sizeRelV relativeFrom="page">
            <wp14:pctHeight>0</wp14:pctHeight>
          </wp14:sizeRelV>
        </wp:anchor>
      </w:drawing>
    </w:r>
    <w:r w:rsidR="005E7A51">
      <w:rPr>
        <w:rFonts w:hint="eastAsia"/>
      </w:rPr>
      <w:tab/>
    </w:r>
    <w:r w:rsidR="00686A58">
      <w:rPr>
        <w:noProof/>
        <w:lang w:val="es-ES"/>
      </w:rPr>
      <w:drawing>
        <wp:inline distT="0" distB="0" distL="0" distR="0" wp14:anchorId="536D3570" wp14:editId="57391CE2">
          <wp:extent cx="7552944" cy="1444752"/>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e pie.jpg"/>
                  <pic:cNvPicPr/>
                </pic:nvPicPr>
                <pic:blipFill>
                  <a:blip r:embed="rId2">
                    <a:extLst>
                      <a:ext uri="{28A0092B-C50C-407E-A947-70E740481C1C}">
                        <a14:useLocalDpi xmlns:a14="http://schemas.microsoft.com/office/drawing/2010/main" val="0"/>
                      </a:ext>
                    </a:extLst>
                  </a:blip>
                  <a:stretch>
                    <a:fillRect/>
                  </a:stretch>
                </pic:blipFill>
                <pic:spPr>
                  <a:xfrm>
                    <a:off x="0" y="0"/>
                    <a:ext cx="7552944" cy="14447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772B" w14:textId="77777777" w:rsidR="009A1467" w:rsidRDefault="009A1467" w:rsidP="005E7A51">
      <w:r>
        <w:separator/>
      </w:r>
    </w:p>
  </w:footnote>
  <w:footnote w:type="continuationSeparator" w:id="0">
    <w:p w14:paraId="3BAE9B79" w14:textId="77777777" w:rsidR="009A1467" w:rsidRDefault="009A1467" w:rsidP="005E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32F3" w14:textId="3FA57A31" w:rsidR="00F14BB2" w:rsidRDefault="00F14BB2" w:rsidP="005E7A51">
    <w:pPr>
      <w:pStyle w:val="Encabezado"/>
    </w:pPr>
  </w:p>
  <w:p w14:paraId="7EF646B3" w14:textId="70A671CC" w:rsidR="005E7A51" w:rsidRDefault="00B21833" w:rsidP="005E7A51">
    <w:pPr>
      <w:pStyle w:val="Encabezado"/>
    </w:pPr>
    <w:r>
      <w:rPr>
        <w:noProof/>
        <w:lang w:val="es-ES"/>
      </w:rPr>
      <w:drawing>
        <wp:anchor distT="0" distB="0" distL="114300" distR="114300" simplePos="0" relativeHeight="251663360" behindDoc="0" locked="0" layoutInCell="1" allowOverlap="1" wp14:anchorId="4E197B73" wp14:editId="6168189A">
          <wp:simplePos x="0" y="0"/>
          <wp:positionH relativeFrom="column">
            <wp:posOffset>4511040</wp:posOffset>
          </wp:positionH>
          <wp:positionV relativeFrom="paragraph">
            <wp:posOffset>218583</wp:posOffset>
          </wp:positionV>
          <wp:extent cx="2574036" cy="1874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abria gana.jpg"/>
                  <pic:cNvPicPr/>
                </pic:nvPicPr>
                <pic:blipFill>
                  <a:blip r:embed="rId1">
                    <a:extLst>
                      <a:ext uri="{28A0092B-C50C-407E-A947-70E740481C1C}">
                        <a14:useLocalDpi xmlns:a14="http://schemas.microsoft.com/office/drawing/2010/main" val="0"/>
                      </a:ext>
                    </a:extLst>
                  </a:blip>
                  <a:stretch>
                    <a:fillRect/>
                  </a:stretch>
                </pic:blipFill>
                <pic:spPr>
                  <a:xfrm>
                    <a:off x="0" y="0"/>
                    <a:ext cx="2574036" cy="187452"/>
                  </a:xfrm>
                  <a:prstGeom prst="rect">
                    <a:avLst/>
                  </a:prstGeom>
                </pic:spPr>
              </pic:pic>
            </a:graphicData>
          </a:graphic>
          <wp14:sizeRelH relativeFrom="page">
            <wp14:pctWidth>0</wp14:pctWidth>
          </wp14:sizeRelH>
          <wp14:sizeRelV relativeFrom="page">
            <wp14:pctHeight>0</wp14:pctHeight>
          </wp14:sizeRelV>
        </wp:anchor>
      </w:drawing>
    </w:r>
    <w:r w:rsidR="003E346F">
      <w:rPr>
        <w:noProof/>
        <w:lang w:val="es-ES"/>
      </w:rPr>
      <w:drawing>
        <wp:anchor distT="0" distB="0" distL="114300" distR="114300" simplePos="0" relativeHeight="251662336" behindDoc="0" locked="0" layoutInCell="1" allowOverlap="1" wp14:anchorId="161F5D52" wp14:editId="17F204AF">
          <wp:simplePos x="0" y="0"/>
          <wp:positionH relativeFrom="column">
            <wp:posOffset>288290</wp:posOffset>
          </wp:positionH>
          <wp:positionV relativeFrom="page">
            <wp:posOffset>180340</wp:posOffset>
          </wp:positionV>
          <wp:extent cx="1796400" cy="561600"/>
          <wp:effectExtent l="0" t="0" r="7620" b="0"/>
          <wp:wrapThrough wrapText="bothSides">
            <wp:wrapPolygon edited="0">
              <wp:start x="0" y="0"/>
              <wp:lineTo x="0" y="20525"/>
              <wp:lineTo x="21386" y="20525"/>
              <wp:lineTo x="2138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RC.jpg"/>
                  <pic:cNvPicPr/>
                </pic:nvPicPr>
                <pic:blipFill>
                  <a:blip r:embed="rId2">
                    <a:extLst>
                      <a:ext uri="{28A0092B-C50C-407E-A947-70E740481C1C}">
                        <a14:useLocalDpi xmlns:a14="http://schemas.microsoft.com/office/drawing/2010/main" val="0"/>
                      </a:ext>
                    </a:extLst>
                  </a:blip>
                  <a:stretch>
                    <a:fillRect/>
                  </a:stretch>
                </pic:blipFill>
                <pic:spPr>
                  <a:xfrm>
                    <a:off x="0" y="0"/>
                    <a:ext cx="1796400" cy="56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51"/>
    <w:rsid w:val="00014088"/>
    <w:rsid w:val="00035946"/>
    <w:rsid w:val="0004595D"/>
    <w:rsid w:val="00054D06"/>
    <w:rsid w:val="00066BE3"/>
    <w:rsid w:val="00087F27"/>
    <w:rsid w:val="001123DA"/>
    <w:rsid w:val="00144DAC"/>
    <w:rsid w:val="001D0B83"/>
    <w:rsid w:val="001E2162"/>
    <w:rsid w:val="00205081"/>
    <w:rsid w:val="00234A88"/>
    <w:rsid w:val="0027076A"/>
    <w:rsid w:val="00270B3F"/>
    <w:rsid w:val="002B7613"/>
    <w:rsid w:val="002E4543"/>
    <w:rsid w:val="00354134"/>
    <w:rsid w:val="0036565C"/>
    <w:rsid w:val="00387F4F"/>
    <w:rsid w:val="00391598"/>
    <w:rsid w:val="003B25D2"/>
    <w:rsid w:val="003D723B"/>
    <w:rsid w:val="003E346F"/>
    <w:rsid w:val="0042099F"/>
    <w:rsid w:val="00446C08"/>
    <w:rsid w:val="0045052B"/>
    <w:rsid w:val="004552BB"/>
    <w:rsid w:val="004648EA"/>
    <w:rsid w:val="00471885"/>
    <w:rsid w:val="0049465E"/>
    <w:rsid w:val="004F033B"/>
    <w:rsid w:val="00535321"/>
    <w:rsid w:val="00583971"/>
    <w:rsid w:val="00596B3C"/>
    <w:rsid w:val="00597B98"/>
    <w:rsid w:val="005B2092"/>
    <w:rsid w:val="005E7A51"/>
    <w:rsid w:val="0062434C"/>
    <w:rsid w:val="00634212"/>
    <w:rsid w:val="006509A4"/>
    <w:rsid w:val="006867B1"/>
    <w:rsid w:val="00686A58"/>
    <w:rsid w:val="006A5FEE"/>
    <w:rsid w:val="006B7C1E"/>
    <w:rsid w:val="006E7AC8"/>
    <w:rsid w:val="0072372D"/>
    <w:rsid w:val="0072656F"/>
    <w:rsid w:val="0075717C"/>
    <w:rsid w:val="00792057"/>
    <w:rsid w:val="007C13BE"/>
    <w:rsid w:val="007D7B06"/>
    <w:rsid w:val="007E322E"/>
    <w:rsid w:val="007F45E2"/>
    <w:rsid w:val="00812DF3"/>
    <w:rsid w:val="00852D08"/>
    <w:rsid w:val="008623E0"/>
    <w:rsid w:val="008716B3"/>
    <w:rsid w:val="00874629"/>
    <w:rsid w:val="00890B34"/>
    <w:rsid w:val="008961C7"/>
    <w:rsid w:val="008B67A9"/>
    <w:rsid w:val="008F6FCC"/>
    <w:rsid w:val="0090784E"/>
    <w:rsid w:val="009115F7"/>
    <w:rsid w:val="009275D9"/>
    <w:rsid w:val="00936C9B"/>
    <w:rsid w:val="00942EF1"/>
    <w:rsid w:val="00971417"/>
    <w:rsid w:val="009738BE"/>
    <w:rsid w:val="00987399"/>
    <w:rsid w:val="009942AF"/>
    <w:rsid w:val="009A1467"/>
    <w:rsid w:val="009A5A99"/>
    <w:rsid w:val="009A6426"/>
    <w:rsid w:val="009C6DA0"/>
    <w:rsid w:val="009D5741"/>
    <w:rsid w:val="009D660C"/>
    <w:rsid w:val="00A0238E"/>
    <w:rsid w:val="00A560BB"/>
    <w:rsid w:val="00A57BCA"/>
    <w:rsid w:val="00A62B3E"/>
    <w:rsid w:val="00AD1C23"/>
    <w:rsid w:val="00B04558"/>
    <w:rsid w:val="00B21833"/>
    <w:rsid w:val="00B934BD"/>
    <w:rsid w:val="00B96CE9"/>
    <w:rsid w:val="00BA7164"/>
    <w:rsid w:val="00BB2A33"/>
    <w:rsid w:val="00BD5185"/>
    <w:rsid w:val="00C15740"/>
    <w:rsid w:val="00C32560"/>
    <w:rsid w:val="00C622FF"/>
    <w:rsid w:val="00C75B9D"/>
    <w:rsid w:val="00CD7340"/>
    <w:rsid w:val="00D023C0"/>
    <w:rsid w:val="00D0502B"/>
    <w:rsid w:val="00D11104"/>
    <w:rsid w:val="00D17607"/>
    <w:rsid w:val="00D2318B"/>
    <w:rsid w:val="00D37A50"/>
    <w:rsid w:val="00D536B3"/>
    <w:rsid w:val="00D54FF6"/>
    <w:rsid w:val="00D6036B"/>
    <w:rsid w:val="00DA5DED"/>
    <w:rsid w:val="00DF0DA0"/>
    <w:rsid w:val="00E411DB"/>
    <w:rsid w:val="00E73D32"/>
    <w:rsid w:val="00E744E7"/>
    <w:rsid w:val="00E94850"/>
    <w:rsid w:val="00E96DD3"/>
    <w:rsid w:val="00EA2AA9"/>
    <w:rsid w:val="00EA2D09"/>
    <w:rsid w:val="00EB1EA2"/>
    <w:rsid w:val="00EC197A"/>
    <w:rsid w:val="00ED6523"/>
    <w:rsid w:val="00EF3BAD"/>
    <w:rsid w:val="00F14BB2"/>
    <w:rsid w:val="00F26FE1"/>
    <w:rsid w:val="00F8023E"/>
    <w:rsid w:val="00FB24D9"/>
    <w:rsid w:val="00FC21E9"/>
    <w:rsid w:val="00FF5F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93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7A51"/>
    <w:pPr>
      <w:tabs>
        <w:tab w:val="center" w:pos="4252"/>
        <w:tab w:val="right" w:pos="8504"/>
      </w:tabs>
    </w:pPr>
  </w:style>
  <w:style w:type="character" w:customStyle="1" w:styleId="EncabezadoCar">
    <w:name w:val="Encabezado Car"/>
    <w:basedOn w:val="Fuentedeprrafopredeter"/>
    <w:link w:val="Encabezado"/>
    <w:uiPriority w:val="99"/>
    <w:rsid w:val="005E7A51"/>
  </w:style>
  <w:style w:type="paragraph" w:styleId="Piedepgina">
    <w:name w:val="footer"/>
    <w:basedOn w:val="Normal"/>
    <w:link w:val="PiedepginaCar"/>
    <w:uiPriority w:val="99"/>
    <w:unhideWhenUsed/>
    <w:rsid w:val="005E7A51"/>
    <w:pPr>
      <w:tabs>
        <w:tab w:val="center" w:pos="4252"/>
        <w:tab w:val="right" w:pos="8504"/>
      </w:tabs>
    </w:pPr>
  </w:style>
  <w:style w:type="character" w:customStyle="1" w:styleId="PiedepginaCar">
    <w:name w:val="Pie de página Car"/>
    <w:basedOn w:val="Fuentedeprrafopredeter"/>
    <w:link w:val="Piedepgina"/>
    <w:uiPriority w:val="99"/>
    <w:rsid w:val="005E7A51"/>
  </w:style>
  <w:style w:type="paragraph" w:styleId="Textodeglobo">
    <w:name w:val="Balloon Text"/>
    <w:basedOn w:val="Normal"/>
    <w:link w:val="TextodegloboCar"/>
    <w:uiPriority w:val="99"/>
    <w:semiHidden/>
    <w:unhideWhenUsed/>
    <w:rsid w:val="005E7A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7A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2681F4-52CB-43B0-A885-4E22F5F8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IMAC27</dc:creator>
  <cp:lastModifiedBy>Silvia Echevarria Gómez</cp:lastModifiedBy>
  <cp:revision>5</cp:revision>
  <cp:lastPrinted>2022-10-10T09:29:00Z</cp:lastPrinted>
  <dcterms:created xsi:type="dcterms:W3CDTF">2022-10-13T10:51:00Z</dcterms:created>
  <dcterms:modified xsi:type="dcterms:W3CDTF">2022-10-13T12:42:00Z</dcterms:modified>
</cp:coreProperties>
</file>